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624B5" w14:textId="77777777" w:rsidR="0049366E" w:rsidRDefault="0049366E" w:rsidP="00BC36DB"/>
    <w:p w14:paraId="5D3B0640" w14:textId="77777777" w:rsidR="00A84D89" w:rsidRDefault="00A84D89" w:rsidP="00DA4B22">
      <w:pPr>
        <w:jc w:val="both"/>
        <w:rPr>
          <w:b/>
          <w:bCs/>
          <w:color w:val="000000"/>
          <w:sz w:val="24"/>
          <w:szCs w:val="24"/>
          <w:lang w:eastAsia="it-IT"/>
        </w:rPr>
      </w:pPr>
    </w:p>
    <w:p w14:paraId="301EC9FD" w14:textId="77777777" w:rsidR="008942A1" w:rsidRDefault="008942A1" w:rsidP="008942A1">
      <w:pPr>
        <w:pStyle w:val="sche22"/>
        <w:jc w:val="both"/>
        <w:rPr>
          <w:b/>
          <w:sz w:val="22"/>
          <w:szCs w:val="22"/>
        </w:rPr>
      </w:pPr>
      <w:r w:rsidRPr="00424BA6">
        <w:rPr>
          <w:b/>
          <w:sz w:val="22"/>
          <w:szCs w:val="22"/>
        </w:rPr>
        <w:t xml:space="preserve">PROCEDURA DI GARA NEGOZIATA PER </w:t>
      </w:r>
      <w:r>
        <w:rPr>
          <w:b/>
          <w:sz w:val="22"/>
          <w:szCs w:val="22"/>
        </w:rPr>
        <w:t xml:space="preserve">LAVORI </w:t>
      </w:r>
      <w:r w:rsidRPr="00892544">
        <w:rPr>
          <w:b/>
          <w:sz w:val="22"/>
          <w:szCs w:val="22"/>
        </w:rPr>
        <w:t>ADEGUAMENTO DEGLI EDIFICI SCOLASTICI COMUNALI IN BASE AL CRITERIO DI PRIORITA' FINITURE ALLE PRESCRIZIONI IMPARTITE DA ATS INSUBRIA</w:t>
      </w:r>
      <w:r>
        <w:rPr>
          <w:b/>
          <w:sz w:val="22"/>
          <w:szCs w:val="22"/>
        </w:rPr>
        <w:t xml:space="preserve"> –</w:t>
      </w:r>
      <w:r w:rsidRPr="00892544">
        <w:rPr>
          <w:b/>
          <w:sz w:val="22"/>
          <w:szCs w:val="22"/>
        </w:rPr>
        <w:t xml:space="preserve"> </w:t>
      </w:r>
      <w:r>
        <w:rPr>
          <w:b/>
          <w:sz w:val="22"/>
          <w:szCs w:val="22"/>
        </w:rPr>
        <w:t xml:space="preserve">CIG: 99018110EF - </w:t>
      </w:r>
      <w:r w:rsidRPr="00892544">
        <w:rPr>
          <w:b/>
          <w:sz w:val="22"/>
          <w:szCs w:val="22"/>
        </w:rPr>
        <w:t>CUP: J19E19001100004</w:t>
      </w:r>
    </w:p>
    <w:p w14:paraId="04CDF3E7" w14:textId="77777777" w:rsidR="006F3729" w:rsidRDefault="006F3729" w:rsidP="00995AB1">
      <w:pPr>
        <w:tabs>
          <w:tab w:val="center" w:pos="1985"/>
          <w:tab w:val="left" w:pos="5103"/>
          <w:tab w:val="right" w:pos="9498"/>
        </w:tabs>
        <w:jc w:val="both"/>
        <w:rPr>
          <w:b/>
          <w:sz w:val="24"/>
          <w:szCs w:val="24"/>
        </w:rPr>
      </w:pPr>
    </w:p>
    <w:p w14:paraId="292D8DE5" w14:textId="77777777" w:rsidR="00995AB1" w:rsidRDefault="00995AB1" w:rsidP="00995AB1">
      <w:pPr>
        <w:jc w:val="center"/>
        <w:rPr>
          <w:b/>
          <w:sz w:val="24"/>
          <w:szCs w:val="24"/>
        </w:rPr>
      </w:pPr>
      <w:r w:rsidRPr="002B1478">
        <w:rPr>
          <w:b/>
          <w:sz w:val="24"/>
          <w:szCs w:val="24"/>
        </w:rPr>
        <w:t xml:space="preserve">VERBALE </w:t>
      </w:r>
      <w:r>
        <w:rPr>
          <w:b/>
          <w:sz w:val="24"/>
          <w:szCs w:val="24"/>
        </w:rPr>
        <w:t>OFFERTA ECONOMICA</w:t>
      </w:r>
      <w:r w:rsidRPr="006674F9">
        <w:rPr>
          <w:b/>
          <w:sz w:val="24"/>
          <w:szCs w:val="24"/>
        </w:rPr>
        <w:t xml:space="preserve"> </w:t>
      </w:r>
    </w:p>
    <w:p w14:paraId="53A94CF4" w14:textId="77777777" w:rsidR="00995AB1" w:rsidRDefault="00995AB1" w:rsidP="00995AB1">
      <w:pPr>
        <w:suppressAutoHyphens w:val="0"/>
        <w:autoSpaceDE w:val="0"/>
        <w:autoSpaceDN w:val="0"/>
        <w:adjustRightInd w:val="0"/>
        <w:jc w:val="both"/>
        <w:rPr>
          <w:bCs/>
          <w:color w:val="000000"/>
          <w:sz w:val="24"/>
          <w:szCs w:val="24"/>
          <w:lang w:eastAsia="it-IT"/>
        </w:rPr>
      </w:pPr>
    </w:p>
    <w:p w14:paraId="20FA006A" w14:textId="5D72FEDF" w:rsidR="00995AB1" w:rsidRDefault="00995AB1" w:rsidP="00F81BC7">
      <w:pPr>
        <w:spacing w:line="360" w:lineRule="auto"/>
        <w:jc w:val="both"/>
        <w:rPr>
          <w:rFonts w:eastAsiaTheme="minorHAnsi"/>
          <w:sz w:val="24"/>
          <w:szCs w:val="24"/>
          <w:lang w:eastAsia="en-US"/>
        </w:rPr>
      </w:pPr>
      <w:r w:rsidRPr="006B313F">
        <w:rPr>
          <w:bCs/>
          <w:color w:val="000000"/>
          <w:sz w:val="24"/>
          <w:szCs w:val="24"/>
          <w:lang w:eastAsia="it-IT"/>
        </w:rPr>
        <w:t xml:space="preserve">Il giorno </w:t>
      </w:r>
      <w:r w:rsidR="008942A1">
        <w:rPr>
          <w:bCs/>
          <w:color w:val="000000"/>
          <w:sz w:val="24"/>
          <w:szCs w:val="24"/>
          <w:lang w:eastAsia="it-IT"/>
        </w:rPr>
        <w:t>20</w:t>
      </w:r>
      <w:r>
        <w:rPr>
          <w:bCs/>
          <w:color w:val="000000"/>
          <w:sz w:val="24"/>
          <w:szCs w:val="24"/>
          <w:lang w:eastAsia="it-IT"/>
        </w:rPr>
        <w:t xml:space="preserve"> </w:t>
      </w:r>
      <w:r w:rsidR="006F3729">
        <w:rPr>
          <w:bCs/>
          <w:color w:val="000000"/>
          <w:sz w:val="24"/>
          <w:szCs w:val="24"/>
          <w:lang w:eastAsia="it-IT"/>
        </w:rPr>
        <w:t>(</w:t>
      </w:r>
      <w:r w:rsidR="008942A1">
        <w:rPr>
          <w:bCs/>
          <w:color w:val="000000"/>
          <w:sz w:val="24"/>
          <w:szCs w:val="24"/>
          <w:lang w:eastAsia="it-IT"/>
        </w:rPr>
        <w:t>venti</w:t>
      </w:r>
      <w:r>
        <w:rPr>
          <w:bCs/>
          <w:color w:val="000000"/>
          <w:sz w:val="24"/>
          <w:szCs w:val="24"/>
          <w:lang w:eastAsia="it-IT"/>
        </w:rPr>
        <w:t xml:space="preserve">) </w:t>
      </w:r>
      <w:r w:rsidRPr="006B313F">
        <w:rPr>
          <w:bCs/>
          <w:color w:val="000000"/>
          <w:sz w:val="24"/>
          <w:szCs w:val="24"/>
          <w:lang w:eastAsia="it-IT"/>
        </w:rPr>
        <w:t xml:space="preserve">del mese di </w:t>
      </w:r>
      <w:r w:rsidR="006F3729">
        <w:rPr>
          <w:bCs/>
          <w:color w:val="000000"/>
          <w:sz w:val="24"/>
          <w:szCs w:val="24"/>
          <w:lang w:eastAsia="it-IT"/>
        </w:rPr>
        <w:t>luglio</w:t>
      </w:r>
      <w:r>
        <w:rPr>
          <w:bCs/>
          <w:color w:val="000000"/>
          <w:sz w:val="24"/>
          <w:szCs w:val="24"/>
          <w:lang w:eastAsia="it-IT"/>
        </w:rPr>
        <w:t xml:space="preserve"> </w:t>
      </w:r>
      <w:r w:rsidRPr="006B313F">
        <w:rPr>
          <w:bCs/>
          <w:color w:val="000000"/>
          <w:sz w:val="24"/>
          <w:szCs w:val="24"/>
          <w:lang w:eastAsia="it-IT"/>
        </w:rPr>
        <w:t>dell’anno 202</w:t>
      </w:r>
      <w:r w:rsidR="004A4D5A">
        <w:rPr>
          <w:bCs/>
          <w:color w:val="000000"/>
          <w:sz w:val="24"/>
          <w:szCs w:val="24"/>
          <w:lang w:eastAsia="it-IT"/>
        </w:rPr>
        <w:t>3</w:t>
      </w:r>
      <w:r w:rsidRPr="006B313F">
        <w:rPr>
          <w:bCs/>
          <w:color w:val="000000"/>
          <w:sz w:val="24"/>
          <w:szCs w:val="24"/>
          <w:lang w:eastAsia="it-IT"/>
        </w:rPr>
        <w:t xml:space="preserve"> alle ore </w:t>
      </w:r>
      <w:r w:rsidR="008942A1">
        <w:rPr>
          <w:bCs/>
          <w:color w:val="000000"/>
          <w:sz w:val="24"/>
          <w:szCs w:val="24"/>
          <w:lang w:eastAsia="it-IT"/>
        </w:rPr>
        <w:t>10:00</w:t>
      </w:r>
      <w:r>
        <w:rPr>
          <w:bCs/>
          <w:color w:val="000000"/>
          <w:sz w:val="24"/>
          <w:szCs w:val="24"/>
          <w:lang w:eastAsia="it-IT"/>
        </w:rPr>
        <w:t xml:space="preserve"> in Como nella sede comunale si riunisce </w:t>
      </w:r>
      <w:r>
        <w:rPr>
          <w:sz w:val="24"/>
          <w:szCs w:val="24"/>
        </w:rPr>
        <w:t>il Seggio di Gara</w:t>
      </w:r>
      <w:r w:rsidRPr="00B66C24">
        <w:rPr>
          <w:sz w:val="24"/>
          <w:szCs w:val="24"/>
        </w:rPr>
        <w:t xml:space="preserve"> compost</w:t>
      </w:r>
      <w:r>
        <w:rPr>
          <w:sz w:val="24"/>
          <w:szCs w:val="24"/>
        </w:rPr>
        <w:t>o</w:t>
      </w:r>
      <w:r w:rsidRPr="00B66C24">
        <w:rPr>
          <w:sz w:val="24"/>
          <w:szCs w:val="24"/>
        </w:rPr>
        <w:t xml:space="preserve"> </w:t>
      </w:r>
      <w:r w:rsidR="006F3729">
        <w:rPr>
          <w:sz w:val="24"/>
          <w:szCs w:val="24"/>
        </w:rPr>
        <w:t xml:space="preserve">dalla </w:t>
      </w:r>
      <w:r w:rsidR="00997034">
        <w:rPr>
          <w:sz w:val="24"/>
          <w:szCs w:val="24"/>
        </w:rPr>
        <w:t>D</w:t>
      </w:r>
      <w:r w:rsidR="00997034" w:rsidRPr="00997034">
        <w:rPr>
          <w:sz w:val="24"/>
          <w:szCs w:val="24"/>
        </w:rPr>
        <w:t>ott.ssa Annalisa Penola</w:t>
      </w:r>
      <w:r w:rsidR="00DB28E7">
        <w:rPr>
          <w:sz w:val="24"/>
          <w:szCs w:val="24"/>
        </w:rPr>
        <w:t>zzi, in qualità di Funzionario A</w:t>
      </w:r>
      <w:r w:rsidR="00997034" w:rsidRPr="00997034">
        <w:rPr>
          <w:sz w:val="24"/>
          <w:szCs w:val="24"/>
        </w:rPr>
        <w:t xml:space="preserve">mministrativo </w:t>
      </w:r>
      <w:r w:rsidR="00997034">
        <w:rPr>
          <w:sz w:val="24"/>
          <w:szCs w:val="24"/>
        </w:rPr>
        <w:t>della Centrale Affidamenti</w:t>
      </w:r>
      <w:r w:rsidR="008942A1" w:rsidRPr="008942A1">
        <w:rPr>
          <w:sz w:val="22"/>
          <w:szCs w:val="22"/>
        </w:rPr>
        <w:t xml:space="preserve"> </w:t>
      </w:r>
      <w:r w:rsidR="008942A1" w:rsidRPr="008F672A">
        <w:rPr>
          <w:sz w:val="24"/>
          <w:szCs w:val="24"/>
        </w:rPr>
        <w:t>quale delegato di procedura anche per le attività del Seggio di gara</w:t>
      </w:r>
      <w:r w:rsidR="008942A1">
        <w:rPr>
          <w:sz w:val="24"/>
          <w:szCs w:val="24"/>
        </w:rPr>
        <w:t xml:space="preserve"> come da determinazione di indizione RG 1556 del 29/06/2023,</w:t>
      </w:r>
      <w:r w:rsidR="006F3729">
        <w:rPr>
          <w:sz w:val="24"/>
          <w:szCs w:val="24"/>
        </w:rPr>
        <w:t xml:space="preserve"> </w:t>
      </w:r>
      <w:r>
        <w:rPr>
          <w:sz w:val="24"/>
          <w:szCs w:val="24"/>
        </w:rPr>
        <w:t xml:space="preserve">che dichiara aperta la seduta relativa alla procedura di gara in oggetto. </w:t>
      </w:r>
    </w:p>
    <w:p w14:paraId="31EE98D5" w14:textId="77777777" w:rsidR="00995AB1" w:rsidRPr="00995AB1" w:rsidRDefault="00995AB1" w:rsidP="00F81BC7">
      <w:pPr>
        <w:spacing w:line="360" w:lineRule="auto"/>
        <w:jc w:val="both"/>
        <w:rPr>
          <w:bCs/>
          <w:color w:val="000000"/>
          <w:sz w:val="24"/>
          <w:szCs w:val="24"/>
          <w:lang w:eastAsia="it-IT"/>
        </w:rPr>
      </w:pPr>
      <w:r w:rsidRPr="00995AB1">
        <w:rPr>
          <w:bCs/>
          <w:color w:val="000000"/>
          <w:sz w:val="24"/>
          <w:szCs w:val="24"/>
          <w:lang w:eastAsia="it-IT"/>
        </w:rPr>
        <w:t>La presente seduta si svolge in forma non pubblica, in adesione ad un consolidato indirizzo giurisprudenziale secondo cui nelle gare telematiche svolte ai sensi dell’art. 58 del D.lgs. 50/2016, non sussiste l’obbligo di svolgimento delle operazioni di apertura delle buste elettroniche contenenti le offerte in seduta pubblica, atteso che le gare telematiche, garantendo la tracciabilità di tutte le fasi, l’inviolabilità delle buste elettroniche e l’incorruttibilità e l’immodificabilità di ciascun documento presentato, assicurano l’integrità della documentazione e la piena tracciabilità di ogni operazione.</w:t>
      </w:r>
    </w:p>
    <w:p w14:paraId="2969F14E" w14:textId="76E24444" w:rsidR="00995AB1" w:rsidRPr="005D3678" w:rsidRDefault="00995AB1" w:rsidP="00291BE0">
      <w:pPr>
        <w:spacing w:line="360" w:lineRule="auto"/>
        <w:jc w:val="both"/>
        <w:rPr>
          <w:rFonts w:eastAsia="Calibri"/>
          <w:sz w:val="24"/>
          <w:szCs w:val="24"/>
          <w:lang w:eastAsia="en-US"/>
        </w:rPr>
      </w:pPr>
      <w:r>
        <w:rPr>
          <w:rFonts w:eastAsia="Calibri"/>
          <w:sz w:val="24"/>
          <w:szCs w:val="24"/>
          <w:lang w:eastAsia="en-US"/>
        </w:rPr>
        <w:t>Vista la determinazione di ammissione</w:t>
      </w:r>
      <w:r w:rsidR="004A4D5A">
        <w:rPr>
          <w:rFonts w:eastAsia="Calibri"/>
          <w:sz w:val="24"/>
          <w:szCs w:val="24"/>
          <w:lang w:eastAsia="en-US"/>
        </w:rPr>
        <w:t xml:space="preserve"> </w:t>
      </w:r>
      <w:r w:rsidR="00997034">
        <w:rPr>
          <w:rFonts w:eastAsia="Calibri"/>
          <w:sz w:val="24"/>
          <w:szCs w:val="24"/>
          <w:lang w:eastAsia="en-US"/>
        </w:rPr>
        <w:t xml:space="preserve">del </w:t>
      </w:r>
      <w:r w:rsidR="00997034" w:rsidRPr="00997034">
        <w:rPr>
          <w:rFonts w:eastAsia="Calibri"/>
          <w:sz w:val="24"/>
          <w:szCs w:val="24"/>
          <w:lang w:eastAsia="en-US"/>
        </w:rPr>
        <w:t>Direttore del Settore 2 Organizzazione e R</w:t>
      </w:r>
      <w:r w:rsidR="008F672A">
        <w:rPr>
          <w:rFonts w:eastAsia="Calibri"/>
          <w:sz w:val="24"/>
          <w:szCs w:val="24"/>
          <w:lang w:eastAsia="en-US"/>
        </w:rPr>
        <w:t xml:space="preserve">isorse Umane – Centrale Affidamenti </w:t>
      </w:r>
      <w:r>
        <w:rPr>
          <w:rFonts w:eastAsia="Calibri"/>
          <w:sz w:val="24"/>
          <w:szCs w:val="24"/>
          <w:lang w:eastAsia="en-US"/>
        </w:rPr>
        <w:t xml:space="preserve">n. </w:t>
      </w:r>
      <w:r w:rsidR="006F3729">
        <w:rPr>
          <w:rFonts w:eastAsia="Calibri"/>
          <w:sz w:val="24"/>
          <w:szCs w:val="24"/>
          <w:lang w:eastAsia="en-US"/>
        </w:rPr>
        <w:t>1</w:t>
      </w:r>
      <w:r w:rsidR="008F672A">
        <w:rPr>
          <w:rFonts w:eastAsia="Calibri"/>
          <w:sz w:val="24"/>
          <w:szCs w:val="24"/>
          <w:lang w:eastAsia="en-US"/>
        </w:rPr>
        <w:t xml:space="preserve">758 </w:t>
      </w:r>
      <w:r>
        <w:rPr>
          <w:rFonts w:eastAsia="Calibri"/>
          <w:sz w:val="24"/>
          <w:szCs w:val="24"/>
          <w:lang w:eastAsia="en-US"/>
        </w:rPr>
        <w:t xml:space="preserve">del </w:t>
      </w:r>
      <w:r w:rsidR="008F672A">
        <w:rPr>
          <w:rFonts w:eastAsia="Calibri"/>
          <w:sz w:val="24"/>
          <w:szCs w:val="24"/>
          <w:lang w:eastAsia="en-US"/>
        </w:rPr>
        <w:t>19</w:t>
      </w:r>
      <w:r w:rsidR="006F3729">
        <w:rPr>
          <w:rFonts w:eastAsia="Calibri"/>
          <w:sz w:val="24"/>
          <w:szCs w:val="24"/>
          <w:lang w:eastAsia="en-US"/>
        </w:rPr>
        <w:t>/7/2023</w:t>
      </w:r>
      <w:r>
        <w:rPr>
          <w:rFonts w:eastAsia="Calibri"/>
          <w:sz w:val="24"/>
          <w:szCs w:val="24"/>
          <w:lang w:eastAsia="en-US"/>
        </w:rPr>
        <w:t xml:space="preserve"> con la quale viene, altresì, approvato il verbale del </w:t>
      </w:r>
      <w:r w:rsidR="008F672A">
        <w:rPr>
          <w:rFonts w:eastAsia="Calibri"/>
          <w:sz w:val="24"/>
          <w:szCs w:val="24"/>
          <w:lang w:eastAsia="en-US"/>
        </w:rPr>
        <w:t>17</w:t>
      </w:r>
      <w:r w:rsidR="006F3729">
        <w:rPr>
          <w:rFonts w:eastAsia="Calibri"/>
          <w:sz w:val="24"/>
          <w:szCs w:val="24"/>
          <w:lang w:eastAsia="en-US"/>
        </w:rPr>
        <w:t>/7/2023</w:t>
      </w:r>
      <w:r w:rsidR="00706E77">
        <w:rPr>
          <w:rFonts w:eastAsia="Calibri"/>
          <w:sz w:val="24"/>
          <w:szCs w:val="24"/>
          <w:lang w:eastAsia="en-US"/>
        </w:rPr>
        <w:t xml:space="preserve"> </w:t>
      </w:r>
      <w:r w:rsidR="00F81BC7">
        <w:rPr>
          <w:rFonts w:eastAsia="Calibri"/>
          <w:sz w:val="24"/>
          <w:szCs w:val="24"/>
          <w:lang w:eastAsia="en-US"/>
        </w:rPr>
        <w:t>(esame documentazione amministrati</w:t>
      </w:r>
      <w:r w:rsidR="006F3729">
        <w:rPr>
          <w:rFonts w:eastAsia="Calibri"/>
          <w:sz w:val="24"/>
          <w:szCs w:val="24"/>
          <w:lang w:eastAsia="en-US"/>
        </w:rPr>
        <w:t>va</w:t>
      </w:r>
      <w:r>
        <w:rPr>
          <w:rFonts w:eastAsia="Calibri"/>
          <w:sz w:val="24"/>
          <w:szCs w:val="24"/>
          <w:lang w:eastAsia="en-US"/>
        </w:rPr>
        <w:t>).</w:t>
      </w:r>
    </w:p>
    <w:p w14:paraId="5AEF64EC" w14:textId="2BA8A35C" w:rsidR="00F81BC7" w:rsidRPr="008F672A" w:rsidRDefault="00995AB1" w:rsidP="008F672A">
      <w:pPr>
        <w:pStyle w:val="Default"/>
        <w:spacing w:line="360" w:lineRule="auto"/>
        <w:jc w:val="both"/>
      </w:pPr>
      <w:r>
        <w:rPr>
          <w:rFonts w:eastAsiaTheme="minorHAnsi"/>
          <w:lang w:eastAsia="en-US"/>
        </w:rPr>
        <w:t>Il Seggio di gara procede all’apertura dell</w:t>
      </w:r>
      <w:r w:rsidR="00836668">
        <w:rPr>
          <w:rFonts w:eastAsiaTheme="minorHAnsi"/>
          <w:lang w:eastAsia="en-US"/>
        </w:rPr>
        <w:t>a</w:t>
      </w:r>
      <w:r>
        <w:rPr>
          <w:rFonts w:eastAsiaTheme="minorHAnsi"/>
          <w:lang w:eastAsia="en-US"/>
        </w:rPr>
        <w:t xml:space="preserve"> offert</w:t>
      </w:r>
      <w:r w:rsidR="00836668">
        <w:rPr>
          <w:rFonts w:eastAsiaTheme="minorHAnsi"/>
          <w:lang w:eastAsia="en-US"/>
        </w:rPr>
        <w:t>a</w:t>
      </w:r>
      <w:r>
        <w:rPr>
          <w:rFonts w:eastAsiaTheme="minorHAnsi"/>
          <w:lang w:eastAsia="en-US"/>
        </w:rPr>
        <w:t xml:space="preserve"> economic</w:t>
      </w:r>
      <w:r w:rsidR="00836668">
        <w:rPr>
          <w:rFonts w:eastAsiaTheme="minorHAnsi"/>
          <w:lang w:eastAsia="en-US"/>
        </w:rPr>
        <w:t>a</w:t>
      </w:r>
      <w:r>
        <w:rPr>
          <w:rFonts w:eastAsiaTheme="minorHAnsi"/>
          <w:lang w:eastAsia="en-US"/>
        </w:rPr>
        <w:t xml:space="preserve"> </w:t>
      </w:r>
      <w:r w:rsidR="006F3729">
        <w:rPr>
          <w:rFonts w:eastAsiaTheme="minorHAnsi"/>
          <w:lang w:eastAsia="en-US"/>
        </w:rPr>
        <w:t>dell’unico operatore economico che ha presentato offerta,</w:t>
      </w:r>
      <w:r w:rsidR="006F3729" w:rsidRPr="006F3729">
        <w:rPr>
          <w:rFonts w:eastAsiaTheme="minorHAnsi"/>
          <w:lang w:eastAsia="en-US"/>
        </w:rPr>
        <w:t xml:space="preserve"> </w:t>
      </w:r>
      <w:r w:rsidR="008F672A">
        <w:rPr>
          <w:color w:val="000008"/>
          <w:sz w:val="22"/>
          <w:szCs w:val="22"/>
        </w:rPr>
        <w:t xml:space="preserve">AL.MA. COSTRUZIONI EDILI S.R.L. </w:t>
      </w:r>
      <w:r w:rsidR="008F672A">
        <w:rPr>
          <w:sz w:val="22"/>
          <w:szCs w:val="22"/>
        </w:rPr>
        <w:t>(</w:t>
      </w:r>
      <w:proofErr w:type="spellStart"/>
      <w:r w:rsidR="008F672A">
        <w:rPr>
          <w:sz w:val="22"/>
          <w:szCs w:val="22"/>
        </w:rPr>
        <w:t>c.f.</w:t>
      </w:r>
      <w:proofErr w:type="spellEnd"/>
      <w:r w:rsidR="008F672A">
        <w:rPr>
          <w:sz w:val="22"/>
          <w:szCs w:val="22"/>
        </w:rPr>
        <w:t>/</w:t>
      </w:r>
      <w:proofErr w:type="spellStart"/>
      <w:r w:rsidR="008F672A">
        <w:rPr>
          <w:sz w:val="22"/>
          <w:szCs w:val="22"/>
        </w:rPr>
        <w:t>p.iva</w:t>
      </w:r>
      <w:proofErr w:type="spellEnd"/>
      <w:r w:rsidR="008F672A">
        <w:rPr>
          <w:sz w:val="22"/>
          <w:szCs w:val="22"/>
        </w:rPr>
        <w:t xml:space="preserve"> </w:t>
      </w:r>
      <w:r w:rsidR="008F672A">
        <w:rPr>
          <w:color w:val="000008"/>
          <w:sz w:val="22"/>
          <w:szCs w:val="22"/>
        </w:rPr>
        <w:t>04601730965</w:t>
      </w:r>
      <w:r w:rsidR="008F672A">
        <w:rPr>
          <w:sz w:val="22"/>
          <w:szCs w:val="22"/>
        </w:rPr>
        <w:t>)</w:t>
      </w:r>
      <w:r w:rsidR="008F672A">
        <w:rPr>
          <w:b/>
          <w:bCs/>
          <w:sz w:val="22"/>
          <w:szCs w:val="22"/>
        </w:rPr>
        <w:t xml:space="preserve"> </w:t>
      </w:r>
      <w:r w:rsidR="00997034">
        <w:rPr>
          <w:rFonts w:eastAsiaTheme="minorHAnsi"/>
          <w:lang w:eastAsia="en-US"/>
        </w:rPr>
        <w:t xml:space="preserve">e prende </w:t>
      </w:r>
      <w:r w:rsidR="006F3729">
        <w:rPr>
          <w:rFonts w:eastAsiaTheme="minorHAnsi"/>
          <w:lang w:eastAsia="en-US"/>
        </w:rPr>
        <w:t>atto che il</w:t>
      </w:r>
      <w:r w:rsidR="008F672A">
        <w:rPr>
          <w:rFonts w:eastAsiaTheme="minorHAnsi"/>
          <w:lang w:eastAsia="en-US"/>
        </w:rPr>
        <w:t xml:space="preserve"> ribasso offerto è pari a 9,96000</w:t>
      </w:r>
      <w:r w:rsidR="00A3201A" w:rsidRPr="00561923">
        <w:rPr>
          <w:rFonts w:eastAsiaTheme="minorHAnsi"/>
          <w:lang w:eastAsia="en-US"/>
        </w:rPr>
        <w:t xml:space="preserve"> </w:t>
      </w:r>
      <w:r w:rsidR="00F81BC7" w:rsidRPr="00046C88">
        <w:rPr>
          <w:bCs/>
        </w:rPr>
        <w:t>% sull’importo a base di gara.</w:t>
      </w:r>
    </w:p>
    <w:p w14:paraId="625D5400" w14:textId="7799FF80" w:rsidR="00836668" w:rsidRPr="00F002D8" w:rsidRDefault="00C30E53" w:rsidP="008F672A">
      <w:pPr>
        <w:spacing w:line="360" w:lineRule="auto"/>
        <w:jc w:val="both"/>
        <w:rPr>
          <w:sz w:val="24"/>
          <w:szCs w:val="24"/>
        </w:rPr>
      </w:pPr>
      <w:r>
        <w:rPr>
          <w:sz w:val="24"/>
          <w:szCs w:val="24"/>
        </w:rPr>
        <w:t>Pertanto propone l’aggiudicazione nei confronti del</w:t>
      </w:r>
      <w:r w:rsidR="00496D6F">
        <w:rPr>
          <w:sz w:val="24"/>
          <w:szCs w:val="24"/>
        </w:rPr>
        <w:t>l</w:t>
      </w:r>
      <w:r>
        <w:rPr>
          <w:sz w:val="24"/>
          <w:szCs w:val="24"/>
        </w:rPr>
        <w:t>’operatore economico</w:t>
      </w:r>
      <w:r w:rsidR="00777D7B">
        <w:rPr>
          <w:sz w:val="24"/>
          <w:szCs w:val="24"/>
        </w:rPr>
        <w:t xml:space="preserve"> </w:t>
      </w:r>
      <w:r w:rsidR="008F672A">
        <w:rPr>
          <w:color w:val="000008"/>
          <w:sz w:val="22"/>
          <w:szCs w:val="22"/>
        </w:rPr>
        <w:t xml:space="preserve">AL.MA. COSTRUZIONI EDILI S.R.L. </w:t>
      </w:r>
      <w:r w:rsidR="008F672A">
        <w:rPr>
          <w:sz w:val="22"/>
          <w:szCs w:val="22"/>
        </w:rPr>
        <w:t>(</w:t>
      </w:r>
      <w:proofErr w:type="spellStart"/>
      <w:r w:rsidR="008F672A">
        <w:rPr>
          <w:sz w:val="22"/>
          <w:szCs w:val="22"/>
        </w:rPr>
        <w:t>c.f.</w:t>
      </w:r>
      <w:proofErr w:type="spellEnd"/>
      <w:r w:rsidR="008F672A">
        <w:rPr>
          <w:sz w:val="22"/>
          <w:szCs w:val="22"/>
        </w:rPr>
        <w:t>/</w:t>
      </w:r>
      <w:proofErr w:type="spellStart"/>
      <w:r w:rsidR="008F672A">
        <w:rPr>
          <w:sz w:val="22"/>
          <w:szCs w:val="22"/>
        </w:rPr>
        <w:t>p.iva</w:t>
      </w:r>
      <w:proofErr w:type="spellEnd"/>
      <w:r w:rsidR="008F672A">
        <w:rPr>
          <w:sz w:val="22"/>
          <w:szCs w:val="22"/>
        </w:rPr>
        <w:t xml:space="preserve"> </w:t>
      </w:r>
      <w:r w:rsidR="008F672A">
        <w:rPr>
          <w:color w:val="000008"/>
          <w:sz w:val="22"/>
          <w:szCs w:val="22"/>
        </w:rPr>
        <w:t>04601730965</w:t>
      </w:r>
      <w:r w:rsidR="008F672A">
        <w:rPr>
          <w:sz w:val="22"/>
          <w:szCs w:val="22"/>
        </w:rPr>
        <w:t>)</w:t>
      </w:r>
      <w:r w:rsidR="008F672A">
        <w:rPr>
          <w:b/>
          <w:bCs/>
          <w:sz w:val="22"/>
          <w:szCs w:val="22"/>
        </w:rPr>
        <w:t xml:space="preserve"> </w:t>
      </w:r>
      <w:r>
        <w:rPr>
          <w:sz w:val="24"/>
          <w:szCs w:val="24"/>
        </w:rPr>
        <w:t xml:space="preserve">e </w:t>
      </w:r>
      <w:r w:rsidR="00777D7B">
        <w:rPr>
          <w:sz w:val="24"/>
          <w:szCs w:val="24"/>
          <w:lang w:eastAsia="it-IT" w:bidi="he-IL"/>
        </w:rPr>
        <w:t>procede</w:t>
      </w:r>
      <w:r w:rsidR="00E95AF1">
        <w:rPr>
          <w:sz w:val="24"/>
          <w:szCs w:val="24"/>
          <w:lang w:eastAsia="it-IT" w:bidi="he-IL"/>
        </w:rPr>
        <w:t>,</w:t>
      </w:r>
      <w:r w:rsidR="000964BD">
        <w:rPr>
          <w:sz w:val="24"/>
          <w:szCs w:val="24"/>
          <w:lang w:eastAsia="it-IT" w:bidi="he-IL"/>
        </w:rPr>
        <w:t xml:space="preserve"> </w:t>
      </w:r>
      <w:r w:rsidR="00E95AF1">
        <w:rPr>
          <w:sz w:val="24"/>
          <w:szCs w:val="24"/>
          <w:lang w:eastAsia="it-IT" w:bidi="he-IL"/>
        </w:rPr>
        <w:t>quindi,</w:t>
      </w:r>
      <w:r w:rsidR="00777D7B">
        <w:rPr>
          <w:sz w:val="24"/>
          <w:szCs w:val="24"/>
          <w:lang w:eastAsia="it-IT" w:bidi="he-IL"/>
        </w:rPr>
        <w:t xml:space="preserve"> </w:t>
      </w:r>
      <w:r w:rsidR="00777D7B" w:rsidRPr="00727DE6">
        <w:rPr>
          <w:sz w:val="24"/>
          <w:szCs w:val="24"/>
          <w:lang w:eastAsia="it-IT" w:bidi="he-IL"/>
        </w:rPr>
        <w:t xml:space="preserve">alla verifica dei requisiti di </w:t>
      </w:r>
      <w:r w:rsidR="00777D7B" w:rsidRPr="00727DE6">
        <w:rPr>
          <w:sz w:val="24"/>
          <w:szCs w:val="24"/>
        </w:rPr>
        <w:t xml:space="preserve">partecipazione di cui all’art. 80 del </w:t>
      </w:r>
      <w:proofErr w:type="gramStart"/>
      <w:r w:rsidR="00777D7B" w:rsidRPr="00727DE6">
        <w:rPr>
          <w:sz w:val="24"/>
          <w:szCs w:val="24"/>
        </w:rPr>
        <w:t>D.Lgs</w:t>
      </w:r>
      <w:proofErr w:type="gramEnd"/>
      <w:r w:rsidR="00777D7B" w:rsidRPr="00727DE6">
        <w:rPr>
          <w:sz w:val="24"/>
          <w:szCs w:val="24"/>
        </w:rPr>
        <w:t>. n. 50/</w:t>
      </w:r>
      <w:r w:rsidR="00777D7B">
        <w:rPr>
          <w:sz w:val="24"/>
          <w:szCs w:val="24"/>
        </w:rPr>
        <w:t xml:space="preserve">2016 </w:t>
      </w:r>
      <w:r w:rsidR="00836668" w:rsidRPr="00727DE6">
        <w:rPr>
          <w:sz w:val="24"/>
          <w:szCs w:val="24"/>
        </w:rPr>
        <w:t xml:space="preserve">e </w:t>
      </w:r>
      <w:proofErr w:type="spellStart"/>
      <w:r w:rsidR="00836668" w:rsidRPr="00727DE6">
        <w:rPr>
          <w:sz w:val="24"/>
          <w:szCs w:val="24"/>
        </w:rPr>
        <w:t>s.m.i.</w:t>
      </w:r>
      <w:proofErr w:type="spellEnd"/>
    </w:p>
    <w:p w14:paraId="123A6F09" w14:textId="1F5D3B56" w:rsidR="00995AB1" w:rsidRPr="00C30E53" w:rsidRDefault="00995AB1" w:rsidP="00C30E53">
      <w:pPr>
        <w:suppressAutoHyphens w:val="0"/>
        <w:spacing w:line="360" w:lineRule="auto"/>
        <w:jc w:val="both"/>
        <w:rPr>
          <w:sz w:val="24"/>
          <w:szCs w:val="24"/>
        </w:rPr>
      </w:pPr>
      <w:r w:rsidRPr="00C30E53">
        <w:rPr>
          <w:sz w:val="24"/>
          <w:szCs w:val="24"/>
        </w:rPr>
        <w:t xml:space="preserve">Alle ore </w:t>
      </w:r>
      <w:r w:rsidR="00777D7B">
        <w:rPr>
          <w:sz w:val="24"/>
          <w:szCs w:val="24"/>
        </w:rPr>
        <w:t>10</w:t>
      </w:r>
      <w:r w:rsidR="00CA11EC" w:rsidRPr="00C30E53">
        <w:rPr>
          <w:sz w:val="24"/>
          <w:szCs w:val="24"/>
        </w:rPr>
        <w:t>.</w:t>
      </w:r>
      <w:r w:rsidR="008F672A">
        <w:rPr>
          <w:sz w:val="24"/>
          <w:szCs w:val="24"/>
        </w:rPr>
        <w:t>3</w:t>
      </w:r>
      <w:r w:rsidR="00997034">
        <w:rPr>
          <w:sz w:val="24"/>
          <w:szCs w:val="24"/>
        </w:rPr>
        <w:t>0</w:t>
      </w:r>
      <w:r w:rsidRPr="00C30E53">
        <w:rPr>
          <w:sz w:val="24"/>
          <w:szCs w:val="24"/>
        </w:rPr>
        <w:t xml:space="preserve"> viene chiusa la seduta.</w:t>
      </w:r>
    </w:p>
    <w:p w14:paraId="66C26969" w14:textId="77777777" w:rsidR="00995AB1" w:rsidRPr="00C30E53" w:rsidRDefault="00995AB1" w:rsidP="00C30E53">
      <w:pPr>
        <w:spacing w:line="360" w:lineRule="auto"/>
        <w:jc w:val="both"/>
        <w:rPr>
          <w:sz w:val="24"/>
          <w:szCs w:val="24"/>
        </w:rPr>
      </w:pPr>
      <w:r w:rsidRPr="00C30E53">
        <w:rPr>
          <w:sz w:val="24"/>
          <w:szCs w:val="24"/>
        </w:rPr>
        <w:t>Di quanto sopra è redatto il presente verbale che, previa lettura e conferma, viene di seguito</w:t>
      </w:r>
    </w:p>
    <w:p w14:paraId="4B52C360" w14:textId="77777777" w:rsidR="00995AB1" w:rsidRDefault="00995AB1" w:rsidP="00995AB1">
      <w:pPr>
        <w:ind w:firstLine="708"/>
        <w:jc w:val="both"/>
        <w:rPr>
          <w:rFonts w:eastAsia="Calibri"/>
          <w:sz w:val="24"/>
          <w:szCs w:val="24"/>
          <w:lang w:eastAsia="en-US"/>
        </w:rPr>
      </w:pPr>
    </w:p>
    <w:p w14:paraId="411E18BC" w14:textId="77777777" w:rsidR="00995AB1" w:rsidRDefault="00995AB1" w:rsidP="00995AB1">
      <w:pPr>
        <w:suppressAutoHyphens w:val="0"/>
        <w:jc w:val="both"/>
        <w:rPr>
          <w:rFonts w:eastAsia="Calibri"/>
          <w:sz w:val="24"/>
          <w:szCs w:val="24"/>
          <w:lang w:eastAsia="en-US"/>
        </w:rPr>
      </w:pPr>
    </w:p>
    <w:p w14:paraId="3AA7BC7D" w14:textId="56BA13A7" w:rsidR="00995AB1" w:rsidRPr="00824EED" w:rsidRDefault="00995AB1" w:rsidP="00995AB1">
      <w:pPr>
        <w:suppressAutoHyphens w:val="0"/>
        <w:ind w:left="5664"/>
        <w:jc w:val="both"/>
        <w:rPr>
          <w:rFonts w:eastAsia="Calibri"/>
          <w:sz w:val="24"/>
          <w:szCs w:val="24"/>
          <w:lang w:eastAsia="en-US"/>
        </w:rPr>
      </w:pPr>
      <w:r>
        <w:rPr>
          <w:rFonts w:eastAsia="Calibri"/>
          <w:sz w:val="24"/>
          <w:szCs w:val="24"/>
          <w:lang w:eastAsia="en-US"/>
        </w:rPr>
        <w:t xml:space="preserve"> </w:t>
      </w:r>
    </w:p>
    <w:p w14:paraId="4FF6D93B" w14:textId="19524C18" w:rsidR="00995AB1" w:rsidRDefault="00995AB1" w:rsidP="00995AB1">
      <w:pPr>
        <w:suppressAutoHyphens w:val="0"/>
        <w:ind w:left="4248" w:firstLine="708"/>
        <w:jc w:val="both"/>
        <w:rPr>
          <w:color w:val="333333"/>
          <w:sz w:val="18"/>
          <w:szCs w:val="18"/>
        </w:rPr>
      </w:pPr>
      <w:r w:rsidRPr="00824EED">
        <w:rPr>
          <w:rFonts w:eastAsia="Calibri"/>
          <w:sz w:val="24"/>
          <w:szCs w:val="24"/>
          <w:lang w:eastAsia="en-US"/>
        </w:rPr>
        <w:t xml:space="preserve">           </w:t>
      </w:r>
      <w:r>
        <w:rPr>
          <w:rFonts w:eastAsia="Calibri"/>
          <w:sz w:val="24"/>
          <w:szCs w:val="24"/>
          <w:lang w:eastAsia="en-US"/>
        </w:rPr>
        <w:t xml:space="preserve">   </w:t>
      </w:r>
      <w:r w:rsidRPr="00824EED">
        <w:rPr>
          <w:rFonts w:eastAsia="Calibri"/>
          <w:sz w:val="24"/>
          <w:szCs w:val="24"/>
          <w:lang w:eastAsia="en-US"/>
        </w:rPr>
        <w:t xml:space="preserve">  </w:t>
      </w:r>
      <w:r w:rsidR="00997034">
        <w:rPr>
          <w:rFonts w:eastAsia="Calibri"/>
          <w:sz w:val="24"/>
          <w:szCs w:val="24"/>
          <w:lang w:eastAsia="en-US"/>
        </w:rPr>
        <w:t>Il Funzionario Amministrativo</w:t>
      </w:r>
      <w:r w:rsidRPr="00B40873">
        <w:rPr>
          <w:color w:val="333333"/>
          <w:sz w:val="18"/>
          <w:szCs w:val="18"/>
        </w:rPr>
        <w:t xml:space="preserve"> </w:t>
      </w:r>
    </w:p>
    <w:p w14:paraId="053E0472" w14:textId="7DF82990" w:rsidR="00997034" w:rsidRPr="00997034" w:rsidRDefault="00997034" w:rsidP="00995AB1">
      <w:pPr>
        <w:suppressAutoHyphens w:val="0"/>
        <w:ind w:left="4248" w:firstLine="708"/>
        <w:jc w:val="both"/>
        <w:rPr>
          <w:rFonts w:eastAsia="Calibri"/>
          <w:sz w:val="24"/>
          <w:szCs w:val="24"/>
          <w:lang w:eastAsia="en-US"/>
        </w:rPr>
      </w:pPr>
      <w:r>
        <w:rPr>
          <w:rFonts w:eastAsia="Calibri"/>
          <w:sz w:val="24"/>
          <w:szCs w:val="24"/>
          <w:lang w:eastAsia="en-US"/>
        </w:rPr>
        <w:t xml:space="preserve">                  </w:t>
      </w:r>
      <w:r w:rsidR="002715CD">
        <w:rPr>
          <w:rFonts w:eastAsia="Calibri"/>
          <w:sz w:val="24"/>
          <w:szCs w:val="24"/>
          <w:lang w:eastAsia="en-US"/>
        </w:rPr>
        <w:t xml:space="preserve"> </w:t>
      </w:r>
      <w:bookmarkStart w:id="0" w:name="_GoBack"/>
      <w:bookmarkEnd w:id="0"/>
      <w:r>
        <w:rPr>
          <w:rFonts w:eastAsia="Calibri"/>
          <w:sz w:val="24"/>
          <w:szCs w:val="24"/>
          <w:lang w:eastAsia="en-US"/>
        </w:rPr>
        <w:t>Dott.ssa Annalisa P</w:t>
      </w:r>
      <w:r w:rsidRPr="00997034">
        <w:rPr>
          <w:rFonts w:eastAsia="Calibri"/>
          <w:sz w:val="24"/>
          <w:szCs w:val="24"/>
          <w:lang w:eastAsia="en-US"/>
        </w:rPr>
        <w:t>enolazzi</w:t>
      </w:r>
    </w:p>
    <w:p w14:paraId="4BF893C2" w14:textId="77777777" w:rsidR="00E704E9" w:rsidRDefault="00E704E9" w:rsidP="00AD07CC">
      <w:pPr>
        <w:jc w:val="center"/>
        <w:rPr>
          <w:b/>
          <w:sz w:val="24"/>
          <w:szCs w:val="24"/>
        </w:rPr>
      </w:pPr>
    </w:p>
    <w:p w14:paraId="1A4965D3" w14:textId="77777777" w:rsidR="008D6874" w:rsidRPr="00CE05AF" w:rsidRDefault="008D6874" w:rsidP="00413B09">
      <w:pPr>
        <w:widowControl w:val="0"/>
        <w:spacing w:line="100" w:lineRule="atLeast"/>
        <w:ind w:left="4956" w:firstLine="708"/>
        <w:jc w:val="both"/>
        <w:rPr>
          <w:b/>
          <w:color w:val="333333"/>
          <w:sz w:val="18"/>
          <w:szCs w:val="18"/>
        </w:rPr>
      </w:pPr>
    </w:p>
    <w:sectPr w:rsidR="008D6874" w:rsidRPr="00CE05AF" w:rsidSect="00A84D89">
      <w:headerReference w:type="default" r:id="rId8"/>
      <w:headerReference w:type="first" r:id="rId9"/>
      <w:pgSz w:w="11906" w:h="16838"/>
      <w:pgMar w:top="1276"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F7F9" w14:textId="77777777" w:rsidR="00D14C8D" w:rsidRDefault="00D14C8D" w:rsidP="004B1FE5">
      <w:r>
        <w:separator/>
      </w:r>
    </w:p>
  </w:endnote>
  <w:endnote w:type="continuationSeparator" w:id="0">
    <w:p w14:paraId="55FB05F3" w14:textId="77777777" w:rsidR="00D14C8D" w:rsidRDefault="00D14C8D" w:rsidP="004B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93917" w14:textId="77777777" w:rsidR="00D14C8D" w:rsidRDefault="00D14C8D" w:rsidP="004B1FE5">
      <w:r>
        <w:separator/>
      </w:r>
    </w:p>
  </w:footnote>
  <w:footnote w:type="continuationSeparator" w:id="0">
    <w:p w14:paraId="25A476DF" w14:textId="77777777" w:rsidR="00D14C8D" w:rsidRDefault="00D14C8D" w:rsidP="004B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64A7" w14:textId="77777777" w:rsidR="00013EB1" w:rsidRDefault="00DA4B22" w:rsidP="00013EB1">
    <w:pPr>
      <w:keepNext/>
      <w:tabs>
        <w:tab w:val="left" w:pos="1440"/>
      </w:tabs>
      <w:spacing w:line="360" w:lineRule="auto"/>
      <w:jc w:val="both"/>
      <w:rPr>
        <w:b/>
        <w:noProof/>
      </w:rPr>
    </w:pPr>
    <w:r>
      <w:rPr>
        <w:b/>
        <w:noProof/>
      </w:rPr>
      <w:tab/>
    </w:r>
  </w:p>
  <w:p w14:paraId="706F3A93" w14:textId="77777777" w:rsidR="00DA4B22" w:rsidRDefault="00DA4B22" w:rsidP="00DA4B22">
    <w:pPr>
      <w:keepNext/>
      <w:tabs>
        <w:tab w:val="left" w:pos="1440"/>
      </w:tabs>
      <w:spacing w:line="360" w:lineRule="auto"/>
      <w:jc w:val="both"/>
      <w:rPr>
        <w:b/>
        <w:noProof/>
      </w:rPr>
    </w:pPr>
    <w:r>
      <w:rPr>
        <w:b/>
        <w:noProof/>
      </w:rPr>
      <w:t xml:space="preserve"> </w:t>
    </w:r>
  </w:p>
  <w:p w14:paraId="7627066C" w14:textId="77777777" w:rsidR="00DA4B22" w:rsidRDefault="00DA4B22" w:rsidP="00DA4B22">
    <w:pPr>
      <w:keepNext/>
      <w:tabs>
        <w:tab w:val="left" w:pos="1440"/>
      </w:tabs>
      <w:spacing w:line="360" w:lineRule="auto"/>
      <w:jc w:val="both"/>
      <w:rPr>
        <w:b/>
        <w:noProof/>
      </w:rPr>
    </w:pPr>
  </w:p>
  <w:p w14:paraId="522E4229" w14:textId="77777777" w:rsidR="004B1FE5" w:rsidRDefault="004B1FE5" w:rsidP="004B1FE5">
    <w:pPr>
      <w:keepNext/>
      <w:spacing w:line="360" w:lineRule="auto"/>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E97B" w14:textId="605B34E3" w:rsidR="00A84D89" w:rsidRPr="00A84D89" w:rsidRDefault="00A84D89">
    <w:pPr>
      <w:pStyle w:val="Intestazione"/>
      <w:rPr>
        <w:b/>
      </w:rPr>
    </w:pPr>
    <w:r w:rsidRPr="00A84D89">
      <w:rPr>
        <w:rFonts w:ascii="Arial" w:hAnsi="Arial" w:cs="Arial"/>
        <w:b/>
        <w:noProof/>
        <w:lang w:eastAsia="it-IT"/>
      </w:rPr>
      <w:drawing>
        <wp:anchor distT="0" distB="0" distL="114300" distR="114300" simplePos="0" relativeHeight="251658240" behindDoc="0" locked="0" layoutInCell="1" allowOverlap="1" wp14:anchorId="79E57CFB" wp14:editId="73F895E7">
          <wp:simplePos x="0" y="0"/>
          <wp:positionH relativeFrom="column">
            <wp:posOffset>99060</wp:posOffset>
          </wp:positionH>
          <wp:positionV relativeFrom="paragraph">
            <wp:posOffset>-125730</wp:posOffset>
          </wp:positionV>
          <wp:extent cx="628015" cy="810895"/>
          <wp:effectExtent l="0" t="0" r="635" b="8255"/>
          <wp:wrapSquare wrapText="bothSides"/>
          <wp:docPr id="2" name="Immagine 1" descr="logo comune singolo 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omune singolo c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D89">
      <w:rPr>
        <w:b/>
      </w:rPr>
      <w:t xml:space="preserve">SETTORE 2 ORGANIZZAZIONE E RISORSE UMANE – CENTRALE </w:t>
    </w:r>
    <w:r w:rsidR="0007789D">
      <w:rPr>
        <w:b/>
      </w:rPr>
      <w:t>AFFIDAMENTI</w:t>
    </w:r>
  </w:p>
  <w:p w14:paraId="2B28EEDF" w14:textId="44361791" w:rsidR="00A84D89" w:rsidRDefault="0007789D">
    <w:pPr>
      <w:pStyle w:val="Intestazione"/>
      <w:pBdr>
        <w:bottom w:val="single" w:sz="12" w:space="1" w:color="auto"/>
      </w:pBdr>
    </w:pPr>
    <w:r>
      <w:rPr>
        <w:b/>
      </w:rPr>
      <w:t>Servizio Centrale Affidamenti</w:t>
    </w:r>
  </w:p>
  <w:p w14:paraId="5C60BD06" w14:textId="77777777" w:rsidR="00A84D89" w:rsidRPr="00A84D89" w:rsidRDefault="00A84D89">
    <w:pPr>
      <w:pStyle w:val="Intestazione"/>
      <w:pBdr>
        <w:bottom w:val="single" w:sz="12" w:space="1" w:color="auto"/>
      </w:pBdr>
      <w:rPr>
        <w:sz w:val="8"/>
        <w:szCs w:val="8"/>
      </w:rPr>
    </w:pPr>
  </w:p>
  <w:p w14:paraId="06406B1F" w14:textId="77777777" w:rsidR="00A84D89" w:rsidRPr="00A84D89" w:rsidRDefault="00A84D89">
    <w:pPr>
      <w:pStyle w:val="Intestazione"/>
      <w:rPr>
        <w:sz w:val="8"/>
        <w:szCs w:val="8"/>
      </w:rPr>
    </w:pPr>
  </w:p>
  <w:p w14:paraId="705A32DD" w14:textId="77777777" w:rsidR="00A84D89" w:rsidRPr="00A84D89" w:rsidRDefault="00A84D89">
    <w:pPr>
      <w:pStyle w:val="Intestazione"/>
      <w:rPr>
        <w:b/>
      </w:rPr>
    </w:pPr>
    <w:r w:rsidRPr="00A84D89">
      <w:rPr>
        <w:b/>
      </w:rPr>
      <w:t>DIRETTORE AVV. GIUSEPPE RAGADALI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46E"/>
    <w:multiLevelType w:val="hybridMultilevel"/>
    <w:tmpl w:val="C08C50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746BDA"/>
    <w:multiLevelType w:val="hybridMultilevel"/>
    <w:tmpl w:val="BAC6B3AC"/>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EF4F81"/>
    <w:multiLevelType w:val="hybridMultilevel"/>
    <w:tmpl w:val="543AD0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0F46588"/>
    <w:multiLevelType w:val="hybridMultilevel"/>
    <w:tmpl w:val="92FC42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9C44CA"/>
    <w:multiLevelType w:val="hybridMultilevel"/>
    <w:tmpl w:val="7DEC51EC"/>
    <w:lvl w:ilvl="0" w:tplc="88E42CF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9A3B61"/>
    <w:multiLevelType w:val="hybridMultilevel"/>
    <w:tmpl w:val="1C80B4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B5"/>
    <w:rsid w:val="00001E53"/>
    <w:rsid w:val="00003FA1"/>
    <w:rsid w:val="00013EB1"/>
    <w:rsid w:val="0004397B"/>
    <w:rsid w:val="00054CFC"/>
    <w:rsid w:val="00063A54"/>
    <w:rsid w:val="00074E4F"/>
    <w:rsid w:val="000758B1"/>
    <w:rsid w:val="0007789D"/>
    <w:rsid w:val="0008312E"/>
    <w:rsid w:val="00087F97"/>
    <w:rsid w:val="000964BD"/>
    <w:rsid w:val="000B54AD"/>
    <w:rsid w:val="000E74DA"/>
    <w:rsid w:val="000F47F8"/>
    <w:rsid w:val="00122297"/>
    <w:rsid w:val="00123E57"/>
    <w:rsid w:val="0015275E"/>
    <w:rsid w:val="00157DDC"/>
    <w:rsid w:val="0016300E"/>
    <w:rsid w:val="001653BC"/>
    <w:rsid w:val="00167858"/>
    <w:rsid w:val="00184971"/>
    <w:rsid w:val="001B762A"/>
    <w:rsid w:val="001C190C"/>
    <w:rsid w:val="001C273E"/>
    <w:rsid w:val="001C5355"/>
    <w:rsid w:val="001D7825"/>
    <w:rsid w:val="001F4A26"/>
    <w:rsid w:val="00210E25"/>
    <w:rsid w:val="002115F0"/>
    <w:rsid w:val="00220C73"/>
    <w:rsid w:val="002315F3"/>
    <w:rsid w:val="00240AD5"/>
    <w:rsid w:val="002527D5"/>
    <w:rsid w:val="00256C12"/>
    <w:rsid w:val="00264B74"/>
    <w:rsid w:val="002715CD"/>
    <w:rsid w:val="00290F8B"/>
    <w:rsid w:val="00291BE0"/>
    <w:rsid w:val="002A2EB7"/>
    <w:rsid w:val="002A6ACF"/>
    <w:rsid w:val="002B1478"/>
    <w:rsid w:val="002B2C97"/>
    <w:rsid w:val="002B48F2"/>
    <w:rsid w:val="002E7CFC"/>
    <w:rsid w:val="002F4F6C"/>
    <w:rsid w:val="0030444E"/>
    <w:rsid w:val="003173F7"/>
    <w:rsid w:val="003438F9"/>
    <w:rsid w:val="00372529"/>
    <w:rsid w:val="003829E3"/>
    <w:rsid w:val="00393714"/>
    <w:rsid w:val="0039499D"/>
    <w:rsid w:val="003A3B6F"/>
    <w:rsid w:val="003A7914"/>
    <w:rsid w:val="003C4F64"/>
    <w:rsid w:val="003D4B8D"/>
    <w:rsid w:val="003E01C6"/>
    <w:rsid w:val="003F0488"/>
    <w:rsid w:val="00413B09"/>
    <w:rsid w:val="00425366"/>
    <w:rsid w:val="0043313D"/>
    <w:rsid w:val="004441FA"/>
    <w:rsid w:val="004542E5"/>
    <w:rsid w:val="00457917"/>
    <w:rsid w:val="00460DB0"/>
    <w:rsid w:val="0046387D"/>
    <w:rsid w:val="00464C96"/>
    <w:rsid w:val="00466A75"/>
    <w:rsid w:val="00475245"/>
    <w:rsid w:val="00475F8A"/>
    <w:rsid w:val="0049366E"/>
    <w:rsid w:val="00496D6F"/>
    <w:rsid w:val="004A074D"/>
    <w:rsid w:val="004A4D5A"/>
    <w:rsid w:val="004B1FE5"/>
    <w:rsid w:val="004B4535"/>
    <w:rsid w:val="004C32ED"/>
    <w:rsid w:val="004C6456"/>
    <w:rsid w:val="004D0977"/>
    <w:rsid w:val="004E090F"/>
    <w:rsid w:val="004E3414"/>
    <w:rsid w:val="004F4B04"/>
    <w:rsid w:val="004F4ED8"/>
    <w:rsid w:val="005302B8"/>
    <w:rsid w:val="00532A22"/>
    <w:rsid w:val="00536695"/>
    <w:rsid w:val="00545ABC"/>
    <w:rsid w:val="00556714"/>
    <w:rsid w:val="00561923"/>
    <w:rsid w:val="005748E3"/>
    <w:rsid w:val="00577872"/>
    <w:rsid w:val="00593A1C"/>
    <w:rsid w:val="00597B60"/>
    <w:rsid w:val="005A4F5B"/>
    <w:rsid w:val="005A57DF"/>
    <w:rsid w:val="005B1B55"/>
    <w:rsid w:val="005B3291"/>
    <w:rsid w:val="005C353B"/>
    <w:rsid w:val="005C6C21"/>
    <w:rsid w:val="005D3678"/>
    <w:rsid w:val="005D4EF2"/>
    <w:rsid w:val="005F3A7D"/>
    <w:rsid w:val="00600698"/>
    <w:rsid w:val="00610251"/>
    <w:rsid w:val="006242A3"/>
    <w:rsid w:val="00625F1A"/>
    <w:rsid w:val="0063433B"/>
    <w:rsid w:val="00634B32"/>
    <w:rsid w:val="00637DE4"/>
    <w:rsid w:val="00641265"/>
    <w:rsid w:val="00643DD5"/>
    <w:rsid w:val="0064673D"/>
    <w:rsid w:val="00654F6E"/>
    <w:rsid w:val="00665532"/>
    <w:rsid w:val="00665955"/>
    <w:rsid w:val="006674F9"/>
    <w:rsid w:val="00681B89"/>
    <w:rsid w:val="006909F3"/>
    <w:rsid w:val="006A38EE"/>
    <w:rsid w:val="006B7451"/>
    <w:rsid w:val="006E6DA7"/>
    <w:rsid w:val="006F3729"/>
    <w:rsid w:val="00705D59"/>
    <w:rsid w:val="00706E77"/>
    <w:rsid w:val="00727DE6"/>
    <w:rsid w:val="007336FB"/>
    <w:rsid w:val="007424B9"/>
    <w:rsid w:val="0075277C"/>
    <w:rsid w:val="00754063"/>
    <w:rsid w:val="007657E2"/>
    <w:rsid w:val="00771677"/>
    <w:rsid w:val="00777D7B"/>
    <w:rsid w:val="00781180"/>
    <w:rsid w:val="00783DA9"/>
    <w:rsid w:val="0079158A"/>
    <w:rsid w:val="00794C06"/>
    <w:rsid w:val="007979D1"/>
    <w:rsid w:val="007B59D2"/>
    <w:rsid w:val="007D469C"/>
    <w:rsid w:val="00807EAF"/>
    <w:rsid w:val="00810BAF"/>
    <w:rsid w:val="00817C48"/>
    <w:rsid w:val="00822EFD"/>
    <w:rsid w:val="008245C0"/>
    <w:rsid w:val="00824EED"/>
    <w:rsid w:val="00826189"/>
    <w:rsid w:val="00836668"/>
    <w:rsid w:val="00854106"/>
    <w:rsid w:val="008603AD"/>
    <w:rsid w:val="008658AE"/>
    <w:rsid w:val="0086761B"/>
    <w:rsid w:val="00873945"/>
    <w:rsid w:val="00877EE0"/>
    <w:rsid w:val="00893496"/>
    <w:rsid w:val="008942A1"/>
    <w:rsid w:val="008951AA"/>
    <w:rsid w:val="00895DDB"/>
    <w:rsid w:val="008A4CD2"/>
    <w:rsid w:val="008A619F"/>
    <w:rsid w:val="008B173D"/>
    <w:rsid w:val="008B7F37"/>
    <w:rsid w:val="008C0B3B"/>
    <w:rsid w:val="008D317F"/>
    <w:rsid w:val="008D6874"/>
    <w:rsid w:val="008E1565"/>
    <w:rsid w:val="008E1628"/>
    <w:rsid w:val="008E3EDD"/>
    <w:rsid w:val="008E7653"/>
    <w:rsid w:val="008F2A32"/>
    <w:rsid w:val="008F672A"/>
    <w:rsid w:val="00902528"/>
    <w:rsid w:val="00910DD0"/>
    <w:rsid w:val="00921F79"/>
    <w:rsid w:val="0093189F"/>
    <w:rsid w:val="00953C2F"/>
    <w:rsid w:val="0096233A"/>
    <w:rsid w:val="009860C2"/>
    <w:rsid w:val="00992E08"/>
    <w:rsid w:val="00994558"/>
    <w:rsid w:val="00995AB1"/>
    <w:rsid w:val="00997034"/>
    <w:rsid w:val="009B5289"/>
    <w:rsid w:val="009C15AF"/>
    <w:rsid w:val="009C1D8B"/>
    <w:rsid w:val="009C30DE"/>
    <w:rsid w:val="009E3ACF"/>
    <w:rsid w:val="009F46CE"/>
    <w:rsid w:val="009F6F1A"/>
    <w:rsid w:val="00A0019D"/>
    <w:rsid w:val="00A13596"/>
    <w:rsid w:val="00A21532"/>
    <w:rsid w:val="00A3201A"/>
    <w:rsid w:val="00A40BDC"/>
    <w:rsid w:val="00A42359"/>
    <w:rsid w:val="00A52D36"/>
    <w:rsid w:val="00A53598"/>
    <w:rsid w:val="00A55E0E"/>
    <w:rsid w:val="00A628B7"/>
    <w:rsid w:val="00A6374A"/>
    <w:rsid w:val="00A64431"/>
    <w:rsid w:val="00A80A61"/>
    <w:rsid w:val="00A84D89"/>
    <w:rsid w:val="00AA37BA"/>
    <w:rsid w:val="00AA71D6"/>
    <w:rsid w:val="00AB0D7C"/>
    <w:rsid w:val="00AB73C4"/>
    <w:rsid w:val="00AC3B98"/>
    <w:rsid w:val="00AC43B8"/>
    <w:rsid w:val="00AD07CC"/>
    <w:rsid w:val="00AD2EA8"/>
    <w:rsid w:val="00AD6825"/>
    <w:rsid w:val="00AE1AB4"/>
    <w:rsid w:val="00AE42AF"/>
    <w:rsid w:val="00AE4BCB"/>
    <w:rsid w:val="00AF19B6"/>
    <w:rsid w:val="00AF2260"/>
    <w:rsid w:val="00AF37E2"/>
    <w:rsid w:val="00AF6E63"/>
    <w:rsid w:val="00B025D2"/>
    <w:rsid w:val="00B04BE8"/>
    <w:rsid w:val="00B105E3"/>
    <w:rsid w:val="00B123EB"/>
    <w:rsid w:val="00B21A86"/>
    <w:rsid w:val="00B21EAD"/>
    <w:rsid w:val="00B55CD8"/>
    <w:rsid w:val="00B74494"/>
    <w:rsid w:val="00B8436D"/>
    <w:rsid w:val="00B963B5"/>
    <w:rsid w:val="00BB3ADE"/>
    <w:rsid w:val="00BB3E56"/>
    <w:rsid w:val="00BB5412"/>
    <w:rsid w:val="00BC186D"/>
    <w:rsid w:val="00BC36DB"/>
    <w:rsid w:val="00BC445F"/>
    <w:rsid w:val="00BC4E8E"/>
    <w:rsid w:val="00BC668C"/>
    <w:rsid w:val="00BC6FC5"/>
    <w:rsid w:val="00BD155A"/>
    <w:rsid w:val="00C134CC"/>
    <w:rsid w:val="00C15561"/>
    <w:rsid w:val="00C157BA"/>
    <w:rsid w:val="00C24953"/>
    <w:rsid w:val="00C30E53"/>
    <w:rsid w:val="00C31E9E"/>
    <w:rsid w:val="00C332EE"/>
    <w:rsid w:val="00C6198D"/>
    <w:rsid w:val="00C67FAA"/>
    <w:rsid w:val="00C80F93"/>
    <w:rsid w:val="00C909E5"/>
    <w:rsid w:val="00CA11EC"/>
    <w:rsid w:val="00CA6036"/>
    <w:rsid w:val="00CA6EE1"/>
    <w:rsid w:val="00CB0E22"/>
    <w:rsid w:val="00CB2C12"/>
    <w:rsid w:val="00CD18AB"/>
    <w:rsid w:val="00CD3C59"/>
    <w:rsid w:val="00CE05AF"/>
    <w:rsid w:val="00D06BD4"/>
    <w:rsid w:val="00D14C8D"/>
    <w:rsid w:val="00D171C9"/>
    <w:rsid w:val="00D21275"/>
    <w:rsid w:val="00D3123C"/>
    <w:rsid w:val="00D32B74"/>
    <w:rsid w:val="00D36A23"/>
    <w:rsid w:val="00D41075"/>
    <w:rsid w:val="00D4326E"/>
    <w:rsid w:val="00D51459"/>
    <w:rsid w:val="00D51C4F"/>
    <w:rsid w:val="00D54C88"/>
    <w:rsid w:val="00D662BB"/>
    <w:rsid w:val="00D721DC"/>
    <w:rsid w:val="00D76D46"/>
    <w:rsid w:val="00D91BEC"/>
    <w:rsid w:val="00D927B2"/>
    <w:rsid w:val="00D92893"/>
    <w:rsid w:val="00D9290E"/>
    <w:rsid w:val="00D93418"/>
    <w:rsid w:val="00D96F2E"/>
    <w:rsid w:val="00D97B52"/>
    <w:rsid w:val="00DA4B22"/>
    <w:rsid w:val="00DA5B6E"/>
    <w:rsid w:val="00DB0226"/>
    <w:rsid w:val="00DB28E7"/>
    <w:rsid w:val="00DC1206"/>
    <w:rsid w:val="00DD2A3F"/>
    <w:rsid w:val="00DE66E4"/>
    <w:rsid w:val="00DF375E"/>
    <w:rsid w:val="00E1086E"/>
    <w:rsid w:val="00E15182"/>
    <w:rsid w:val="00E21833"/>
    <w:rsid w:val="00E378B4"/>
    <w:rsid w:val="00E429CF"/>
    <w:rsid w:val="00E47447"/>
    <w:rsid w:val="00E704E9"/>
    <w:rsid w:val="00E90CEB"/>
    <w:rsid w:val="00E9312F"/>
    <w:rsid w:val="00E95AF1"/>
    <w:rsid w:val="00EB1DA0"/>
    <w:rsid w:val="00EB5E91"/>
    <w:rsid w:val="00EB624B"/>
    <w:rsid w:val="00EC409A"/>
    <w:rsid w:val="00EE1859"/>
    <w:rsid w:val="00EE6FDA"/>
    <w:rsid w:val="00EF277A"/>
    <w:rsid w:val="00F01417"/>
    <w:rsid w:val="00F03234"/>
    <w:rsid w:val="00F04841"/>
    <w:rsid w:val="00F10CEE"/>
    <w:rsid w:val="00F24E44"/>
    <w:rsid w:val="00F25039"/>
    <w:rsid w:val="00F2583E"/>
    <w:rsid w:val="00F4436A"/>
    <w:rsid w:val="00F532FD"/>
    <w:rsid w:val="00F56A7E"/>
    <w:rsid w:val="00F6263D"/>
    <w:rsid w:val="00F81025"/>
    <w:rsid w:val="00F81BC7"/>
    <w:rsid w:val="00F96F96"/>
    <w:rsid w:val="00FA5FE7"/>
    <w:rsid w:val="00FD1350"/>
    <w:rsid w:val="00FE2B4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BF6FA"/>
  <w15:docId w15:val="{432B08B8-2176-4C5A-96ED-3FCF7107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4971"/>
    <w:pPr>
      <w:suppressAutoHyphens/>
      <w:spacing w:after="0" w:line="240" w:lineRule="auto"/>
    </w:pPr>
    <w:rPr>
      <w:rFonts w:ascii="Times New Roman" w:eastAsia="Times New Roma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49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4971"/>
    <w:rPr>
      <w:rFonts w:ascii="Tahoma" w:eastAsia="Times New Roman" w:hAnsi="Tahoma" w:cs="Tahoma"/>
      <w:sz w:val="16"/>
      <w:szCs w:val="16"/>
      <w:lang w:eastAsia="zh-CN"/>
    </w:rPr>
  </w:style>
  <w:style w:type="table" w:styleId="Grigliatabella">
    <w:name w:val="Table Grid"/>
    <w:basedOn w:val="Tabellanormale"/>
    <w:uiPriority w:val="59"/>
    <w:rsid w:val="00665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87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854106"/>
    <w:pPr>
      <w:ind w:left="720"/>
      <w:contextualSpacing/>
    </w:pPr>
  </w:style>
  <w:style w:type="paragraph" w:styleId="Intestazione">
    <w:name w:val="header"/>
    <w:basedOn w:val="Normale"/>
    <w:link w:val="IntestazioneCarattere"/>
    <w:uiPriority w:val="99"/>
    <w:unhideWhenUsed/>
    <w:rsid w:val="004B1FE5"/>
    <w:pPr>
      <w:tabs>
        <w:tab w:val="center" w:pos="4819"/>
        <w:tab w:val="right" w:pos="9638"/>
      </w:tabs>
    </w:pPr>
  </w:style>
  <w:style w:type="character" w:customStyle="1" w:styleId="IntestazioneCarattere">
    <w:name w:val="Intestazione Carattere"/>
    <w:basedOn w:val="Carpredefinitoparagrafo"/>
    <w:link w:val="Intestazione"/>
    <w:uiPriority w:val="99"/>
    <w:rsid w:val="004B1FE5"/>
    <w:rPr>
      <w:rFonts w:ascii="Times New Roman" w:eastAsia="Times New Roman" w:hAnsi="Times New Roman" w:cs="Times New Roman"/>
      <w:sz w:val="20"/>
      <w:szCs w:val="20"/>
      <w:lang w:eastAsia="zh-CN"/>
    </w:rPr>
  </w:style>
  <w:style w:type="paragraph" w:styleId="Pidipagina">
    <w:name w:val="footer"/>
    <w:basedOn w:val="Normale"/>
    <w:link w:val="PidipaginaCarattere"/>
    <w:uiPriority w:val="99"/>
    <w:unhideWhenUsed/>
    <w:rsid w:val="004B1FE5"/>
    <w:pPr>
      <w:tabs>
        <w:tab w:val="center" w:pos="4819"/>
        <w:tab w:val="right" w:pos="9638"/>
      </w:tabs>
    </w:pPr>
  </w:style>
  <w:style w:type="character" w:customStyle="1" w:styleId="PidipaginaCarattere">
    <w:name w:val="Piè di pagina Carattere"/>
    <w:basedOn w:val="Carpredefinitoparagrafo"/>
    <w:link w:val="Pidipagina"/>
    <w:uiPriority w:val="99"/>
    <w:rsid w:val="004B1FE5"/>
    <w:rPr>
      <w:rFonts w:ascii="Times New Roman" w:eastAsia="Times New Roman" w:hAnsi="Times New Roman" w:cs="Times New Roman"/>
      <w:sz w:val="20"/>
      <w:szCs w:val="20"/>
      <w:lang w:eastAsia="zh-CN"/>
    </w:rPr>
  </w:style>
  <w:style w:type="paragraph" w:customStyle="1" w:styleId="sche22">
    <w:name w:val="sche2_2"/>
    <w:rsid w:val="008F2A32"/>
    <w:pPr>
      <w:suppressAutoHyphens/>
      <w:spacing w:after="0" w:line="240" w:lineRule="auto"/>
      <w:jc w:val="righ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707DA-5DF7-4F02-AA7D-4ADBC050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341</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Penolazzi Annalisa</dc:creator>
  <cp:lastModifiedBy>Favoni Maria</cp:lastModifiedBy>
  <cp:revision>4</cp:revision>
  <cp:lastPrinted>2023-07-17T08:04:00Z</cp:lastPrinted>
  <dcterms:created xsi:type="dcterms:W3CDTF">2023-07-20T10:06:00Z</dcterms:created>
  <dcterms:modified xsi:type="dcterms:W3CDTF">2023-07-20T10:48:00Z</dcterms:modified>
</cp:coreProperties>
</file>